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644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</w:t>
      </w:r>
      <w:r>
        <w:rPr>
          <w:rFonts w:ascii="Times New Roman" w:eastAsia="Times New Roman" w:hAnsi="Times New Roman" w:cs="Times New Roman"/>
        </w:rPr>
        <w:t>MS</w:t>
      </w:r>
      <w:r>
        <w:rPr>
          <w:rFonts w:ascii="Times New Roman" w:eastAsia="Times New Roman" w:hAnsi="Times New Roman" w:cs="Times New Roman"/>
        </w:rPr>
        <w:t>0067-01-2026-003426-68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 xml:space="preserve">ПОСТАНОВЛЕНИЕ </w:t>
      </w:r>
    </w:p>
    <w:p>
      <w:pPr>
        <w:tabs>
          <w:tab w:val="left" w:pos="3495"/>
        </w:tabs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>03 июня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город Сургут</w:t>
      </w:r>
    </w:p>
    <w:p>
      <w:pPr>
        <w:spacing w:before="0" w:after="0"/>
        <w:ind w:right="21" w:firstLine="567"/>
        <w:jc w:val="both"/>
      </w:pP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судебного участка № 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</w:t>
      </w:r>
      <w:r>
        <w:rPr>
          <w:rFonts w:ascii="Times New Roman" w:eastAsia="Times New Roman" w:hAnsi="Times New Roman" w:cs="Times New Roman"/>
        </w:rPr>
        <w:t xml:space="preserve">го округа – Югры </w:t>
      </w:r>
      <w:r>
        <w:rPr>
          <w:rFonts w:ascii="Times New Roman" w:eastAsia="Times New Roman" w:hAnsi="Times New Roman" w:cs="Times New Roman"/>
        </w:rPr>
        <w:t>Думлер Галина Павловна</w:t>
      </w:r>
      <w:r>
        <w:rPr>
          <w:rFonts w:ascii="Times New Roman" w:eastAsia="Times New Roman" w:hAnsi="Times New Roman" w:cs="Times New Roman"/>
        </w:rPr>
        <w:t>, находящ</w:t>
      </w:r>
      <w:r>
        <w:rPr>
          <w:rFonts w:ascii="Times New Roman" w:eastAsia="Times New Roman" w:hAnsi="Times New Roman" w:cs="Times New Roman"/>
        </w:rPr>
        <w:t>ийся</w:t>
      </w:r>
      <w:r>
        <w:rPr>
          <w:rFonts w:ascii="Times New Roman" w:eastAsia="Times New Roman" w:hAnsi="Times New Roman" w:cs="Times New Roman"/>
        </w:rPr>
        <w:t xml:space="preserve"> по адресу: ХМАО-Югра</w:t>
      </w:r>
      <w:r>
        <w:rPr>
          <w:rFonts w:ascii="Times New Roman" w:eastAsia="Times New Roman" w:hAnsi="Times New Roman" w:cs="Times New Roman"/>
        </w:rPr>
        <w:t xml:space="preserve">, г. Сургут, ул. Гагарина, д. 9,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40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рассмотрев дело об административном правонарушении</w:t>
      </w:r>
      <w:r>
        <w:rPr>
          <w:rFonts w:ascii="Times New Roman" w:eastAsia="Times New Roman" w:hAnsi="Times New Roman" w:cs="Times New Roman"/>
        </w:rPr>
        <w:t>, предусмотренном ч. 4</w:t>
      </w:r>
      <w:r>
        <w:rPr>
          <w:rFonts w:ascii="Times New Roman" w:eastAsia="Times New Roman" w:hAnsi="Times New Roman" w:cs="Times New Roman"/>
        </w:rPr>
        <w:t xml:space="preserve"> ст.15.33 КоАП РФ</w:t>
      </w:r>
      <w:r>
        <w:rPr>
          <w:rFonts w:ascii="Times New Roman" w:eastAsia="Times New Roman" w:hAnsi="Times New Roman" w:cs="Times New Roman"/>
        </w:rPr>
        <w:t xml:space="preserve"> в отношении:</w:t>
      </w:r>
    </w:p>
    <w:p>
      <w:pPr>
        <w:spacing w:before="0" w:after="0"/>
        <w:ind w:right="21" w:firstLine="567"/>
        <w:jc w:val="both"/>
      </w:pPr>
      <w:r>
        <w:rPr>
          <w:rFonts w:ascii="Times New Roman" w:eastAsia="Times New Roman" w:hAnsi="Times New Roman" w:cs="Times New Roman"/>
        </w:rPr>
        <w:t>Эфендиева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Нажвадина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Буржуновича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Style w:val="cat-UserDefinedgrp-37rplc-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установил: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>10.10.2025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по адресу: </w:t>
      </w:r>
      <w:r>
        <w:rPr>
          <w:rStyle w:val="cat-UserDefinedgrp-38rplc-19"/>
          <w:rFonts w:ascii="Times New Roman" w:eastAsia="Times New Roman" w:hAnsi="Times New Roman" w:cs="Times New Roman"/>
        </w:rPr>
        <w:t>...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д</w:t>
      </w:r>
      <w:r>
        <w:rPr>
          <w:rFonts w:ascii="Times New Roman" w:eastAsia="Times New Roman" w:hAnsi="Times New Roman" w:cs="Times New Roman"/>
        </w:rPr>
        <w:t>олжностн</w:t>
      </w:r>
      <w:r>
        <w:rPr>
          <w:rFonts w:ascii="Times New Roman" w:eastAsia="Times New Roman" w:hAnsi="Times New Roman" w:cs="Times New Roman"/>
        </w:rPr>
        <w:t>ое</w:t>
      </w:r>
      <w:r>
        <w:rPr>
          <w:rFonts w:ascii="Times New Roman" w:eastAsia="Times New Roman" w:hAnsi="Times New Roman" w:cs="Times New Roman"/>
        </w:rPr>
        <w:t xml:space="preserve"> лицо – </w:t>
      </w:r>
      <w:r>
        <w:rPr>
          <w:rFonts w:ascii="Times New Roman" w:eastAsia="Times New Roman" w:hAnsi="Times New Roman" w:cs="Times New Roman"/>
        </w:rPr>
        <w:t>директор ООО «АВТОИНЛАЙН СУРГУТ</w:t>
      </w:r>
      <w:r>
        <w:rPr>
          <w:rFonts w:ascii="Times New Roman" w:eastAsia="Times New Roman" w:hAnsi="Times New Roman" w:cs="Times New Roman"/>
        </w:rPr>
        <w:t xml:space="preserve">» </w:t>
      </w:r>
      <w:r>
        <w:rPr>
          <w:rFonts w:ascii="Times New Roman" w:eastAsia="Times New Roman" w:hAnsi="Times New Roman" w:cs="Times New Roman"/>
        </w:rPr>
        <w:t>Эфендиев</w:t>
      </w:r>
      <w:r>
        <w:rPr>
          <w:rFonts w:ascii="Times New Roman" w:eastAsia="Times New Roman" w:hAnsi="Times New Roman" w:cs="Times New Roman"/>
        </w:rPr>
        <w:t xml:space="preserve"> Н.Б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нарушил срок предоставления страховщику сведений для назначения и выплаты пособия по обязательному социальному страхованию на случай временной нетрудоспособности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не </w:t>
      </w:r>
      <w:r>
        <w:rPr>
          <w:rFonts w:ascii="Times New Roman" w:eastAsia="Times New Roman" w:hAnsi="Times New Roman" w:cs="Times New Roman"/>
        </w:rPr>
        <w:t>направив</w:t>
      </w:r>
      <w:r>
        <w:rPr>
          <w:rFonts w:ascii="Times New Roman" w:eastAsia="Times New Roman" w:hAnsi="Times New Roman" w:cs="Times New Roman"/>
        </w:rPr>
        <w:t xml:space="preserve"> ответ на запрос в </w:t>
      </w:r>
      <w:r>
        <w:rPr>
          <w:rFonts w:ascii="Times New Roman" w:eastAsia="Times New Roman" w:hAnsi="Times New Roman" w:cs="Times New Roman"/>
        </w:rPr>
        <w:t>Отделение Фонда пенсионного и социального страхования РФ по ХМАО-Югре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в течение трех дней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до </w:t>
      </w:r>
      <w:r>
        <w:rPr>
          <w:rFonts w:ascii="Times New Roman" w:eastAsia="Times New Roman" w:hAnsi="Times New Roman" w:cs="Times New Roman"/>
        </w:rPr>
        <w:t>09.10</w:t>
      </w:r>
      <w:r>
        <w:rPr>
          <w:rFonts w:ascii="Times New Roman" w:eastAsia="Times New Roman" w:hAnsi="Times New Roman" w:cs="Times New Roman"/>
        </w:rPr>
        <w:t>.2025 включительно</w:t>
      </w:r>
      <w:r>
        <w:rPr>
          <w:rFonts w:ascii="Times New Roman" w:eastAsia="Times New Roman" w:hAnsi="Times New Roman" w:cs="Times New Roman"/>
        </w:rPr>
        <w:t>, ответ был направлен 15.10.2025 г.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Эфендиев</w:t>
      </w:r>
      <w:r>
        <w:rPr>
          <w:rFonts w:ascii="Times New Roman" w:eastAsia="Times New Roman" w:hAnsi="Times New Roman" w:cs="Times New Roman"/>
        </w:rPr>
        <w:t xml:space="preserve"> Н.Б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извещенный</w:t>
      </w:r>
      <w:r>
        <w:rPr>
          <w:rFonts w:ascii="Times New Roman" w:eastAsia="Times New Roman" w:hAnsi="Times New Roman" w:cs="Times New Roman"/>
        </w:rPr>
        <w:t xml:space="preserve"> о времени и месте рассмотрения дела надлежащим образом, а именно судебной повесткой, возвращенной с отметкой об истечении срока хранения, в судебное заседан</w:t>
      </w:r>
      <w:r>
        <w:rPr>
          <w:rFonts w:ascii="Times New Roman" w:eastAsia="Times New Roman" w:hAnsi="Times New Roman" w:cs="Times New Roman"/>
        </w:rPr>
        <w:t>ие не явился</w:t>
      </w:r>
      <w:r>
        <w:rPr>
          <w:rFonts w:ascii="Times New Roman" w:eastAsia="Times New Roman" w:hAnsi="Times New Roman" w:cs="Times New Roman"/>
        </w:rPr>
        <w:t>, ходатайств об отложении рассмотрения дела не заявлял.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п. 6 Постановления Пленума Верховного Суда Российской Федерации от 24 марта 2005 года № 5 «О некоторых вопросах, возникающих у судов при применении Кодекса Российской Федерации об административных правонарушениях» разъяснено, что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лицо, в отношении которого ведется производство по делу, считается извещенным о времени и месте судебного рассмотрения и в случае, когда из указанного им места жительства (регистрации) поступило сообщение об отсутствии адресата по указанному адресу, о том, что лицо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хранения, если были соблюдены положения Особых условий приема, вручения, хранения и возврата почтовых отправлений разряда "Судебное", утвержденных приказом ФГУП "Почта России" от 31 августа 2005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года N</w:t>
      </w:r>
      <w:r>
        <w:rPr>
          <w:rFonts w:ascii="Times New Roman" w:eastAsia="Times New Roman" w:hAnsi="Times New Roman" w:cs="Times New Roman"/>
        </w:rPr>
        <w:t> </w:t>
      </w:r>
      <w:r>
        <w:rPr>
          <w:rFonts w:ascii="Times New Roman" w:eastAsia="Times New Roman" w:hAnsi="Times New Roman" w:cs="Times New Roman"/>
        </w:rPr>
        <w:t>343.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На основании вышеизложенного, мировой судья, считает возможным рассмотреть дело в отсутствие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Эфендиева</w:t>
      </w:r>
      <w:r>
        <w:rPr>
          <w:rFonts w:ascii="Times New Roman" w:eastAsia="Times New Roman" w:hAnsi="Times New Roman" w:cs="Times New Roman"/>
        </w:rPr>
        <w:t xml:space="preserve"> Н.Б</w:t>
      </w:r>
      <w:r>
        <w:rPr>
          <w:rFonts w:ascii="Times New Roman" w:eastAsia="Times New Roman" w:hAnsi="Times New Roman" w:cs="Times New Roman"/>
        </w:rPr>
        <w:t xml:space="preserve">., </w:t>
      </w:r>
      <w:r>
        <w:rPr>
          <w:rFonts w:ascii="Times New Roman" w:eastAsia="Times New Roman" w:hAnsi="Times New Roman" w:cs="Times New Roman"/>
        </w:rPr>
        <w:t>в соответствии с ч. 2 ст. 25.1 КоАП.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В доказательство виновности </w:t>
      </w:r>
      <w:r>
        <w:rPr>
          <w:rFonts w:ascii="Times New Roman" w:eastAsia="Times New Roman" w:hAnsi="Times New Roman" w:cs="Times New Roman"/>
        </w:rPr>
        <w:t>Эфендиева</w:t>
      </w:r>
      <w:r>
        <w:rPr>
          <w:rFonts w:ascii="Times New Roman" w:eastAsia="Times New Roman" w:hAnsi="Times New Roman" w:cs="Times New Roman"/>
        </w:rPr>
        <w:t xml:space="preserve"> Н.Б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в совершении правонарушения суду представлены следующие документы: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об административном правонарушении </w:t>
      </w:r>
      <w:r>
        <w:rPr>
          <w:rFonts w:ascii="Times New Roman" w:eastAsia="Times New Roman" w:hAnsi="Times New Roman" w:cs="Times New Roman"/>
        </w:rPr>
        <w:t xml:space="preserve">№ </w:t>
      </w:r>
      <w:r>
        <w:rPr>
          <w:rFonts w:ascii="Times New Roman" w:eastAsia="Times New Roman" w:hAnsi="Times New Roman" w:cs="Times New Roman"/>
        </w:rPr>
        <w:t>1377342 от 2</w:t>
      </w:r>
      <w:r>
        <w:rPr>
          <w:rFonts w:ascii="Times New Roman" w:eastAsia="Times New Roman" w:hAnsi="Times New Roman" w:cs="Times New Roman"/>
        </w:rPr>
        <w:t>4.04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</w:t>
      </w:r>
      <w:r>
        <w:rPr>
          <w:rFonts w:ascii="Times New Roman" w:eastAsia="Times New Roman" w:hAnsi="Times New Roman" w:cs="Times New Roman"/>
        </w:rPr>
        <w:t>выписка ЕГРЮЛ;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- протокол процесса № 363913741;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-скриншотом программного обеспечения, подтверждаю</w:t>
      </w:r>
      <w:r>
        <w:rPr>
          <w:rFonts w:ascii="Times New Roman" w:eastAsia="Times New Roman" w:hAnsi="Times New Roman" w:cs="Times New Roman"/>
        </w:rPr>
        <w:t>щего дату поступления сведений.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Указанные документы являются относимыми и допустимыми доказательствами, так как составлены уполномоченными на то лицами, надлежащим образом оформлены и полностью согласуются между собой.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Оценивая в совокупности представленные доказательства, судья признает их достоверными, поскольку они нашли свое объективное подтверждение в ходе судебного разбирательства, получены с соблюдением требований КоАП РФ. 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Согласно ч. 1, ч.2 ст. 19 Федерального закона от 24.07.1998 г. №125-ФЗ «Об обязательном социальном страховании от несчастных случаев на производстве и профессиональных заболеваний» страхователь несет ответственность за неисполнение или ненадлежащее исполнение возложенных на него настоящим Федеральным законом обязанностей по своевременной регистрации в качестве страхователя у страховщика, </w:t>
      </w:r>
      <w:r>
        <w:rPr>
          <w:rFonts w:ascii="Times New Roman" w:eastAsia="Times New Roman" w:hAnsi="Times New Roman" w:cs="Times New Roman"/>
        </w:rPr>
        <w:t>своевременной и полной уплате страховых взносов, своевременному представлению страховщику установленной отчетности, за своевременную выплату застрахованным отдельных видов обеспечения по страхованию в случаях, установленных настоящим Федеральным законом, а также за достоверность представляемых страховщику сведений, необходимых для назначения застрахованным обеспечения по страхованию.</w:t>
      </w:r>
      <w:r>
        <w:rPr>
          <w:rFonts w:ascii="Arial" w:eastAsia="Arial" w:hAnsi="Arial" w:cs="Arial"/>
        </w:rPr>
        <w:t xml:space="preserve"> </w:t>
      </w:r>
      <w:r>
        <w:rPr>
          <w:rFonts w:ascii="Times New Roman" w:eastAsia="Times New Roman" w:hAnsi="Times New Roman" w:cs="Times New Roman"/>
        </w:rPr>
        <w:t>Страховщик несет ответственность за осуществление обязательного социального страхования от несчастных случаев на производстве и профессиональных заболеваний, правильность и своевременность обеспечения по страхованию застрахованных и лиц, имеющих право на получение страховых выплат в соответствии с настоящим Федеральным законом.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>В силу ст. 26.18</w:t>
      </w:r>
      <w:r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="Times New Roman" w:eastAsia="Times New Roman" w:hAnsi="Times New Roman" w:cs="Times New Roman"/>
        </w:rPr>
        <w:t>Федеральног</w:t>
      </w:r>
      <w:r>
        <w:rPr>
          <w:rFonts w:ascii="Times New Roman" w:eastAsia="Times New Roman" w:hAnsi="Times New Roman" w:cs="Times New Roman"/>
        </w:rPr>
        <w:t xml:space="preserve">о закона от 24.07.1998 №125-ФЗ </w:t>
      </w:r>
      <w:r>
        <w:rPr>
          <w:rFonts w:ascii="Times New Roman" w:eastAsia="Times New Roman" w:hAnsi="Times New Roman" w:cs="Times New Roman"/>
        </w:rPr>
        <w:t>должностное лицо территориального органа страховщика, проводящее проверку, вправе истребовать у проверяемого лица необходимые для проверки документы. Требование о представлении документов может быть передано руководителю организации (его уполномоченному представителю) или физическому лицу (его законному или уполномоченному представителю) лично под расписку, направлено по почте заказным письмом или передано в электронном виде по телекоммуникационным каналам связи. В случае направления указанного требования по почте заказным письмом оно считается полученным по истечении шести рабочих дней с даты отправления заказного письма.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Истребимые документы могут быть представлены в территориальный орган страховщика лично или через уполномоченного представителя, направлены по почте заказным письмом или переданы по телекоммуникационным каналам связи в форме электронных документов, подписанных уполномоченными на подписание таких документов лицами усиленной </w:t>
      </w:r>
      <w:hyperlink r:id="rId4" w:history="1">
        <w:r>
          <w:rPr>
            <w:rFonts w:ascii="Times New Roman" w:eastAsia="Times New Roman" w:hAnsi="Times New Roman" w:cs="Times New Roman"/>
            <w:color w:val="0000EE"/>
          </w:rPr>
          <w:t>квалифицированной электронной подписью</w:t>
        </w:r>
      </w:hyperlink>
      <w:r>
        <w:rPr>
          <w:rFonts w:ascii="Times New Roman" w:eastAsia="Times New Roman" w:hAnsi="Times New Roman" w:cs="Times New Roman"/>
        </w:rPr>
        <w:t>. Идентификация и аутентификация указанных лиц осуществляются с использованием единой системы идентификации и аутентификации.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Представление документов на бумажном носителе производится в виде заверенных проверяемым лицом копий. В случае, если </w:t>
      </w:r>
      <w:r>
        <w:rPr>
          <w:rFonts w:ascii="Times New Roman" w:eastAsia="Times New Roman" w:hAnsi="Times New Roman" w:cs="Times New Roman"/>
        </w:rPr>
        <w:t>истребуемые</w:t>
      </w:r>
      <w:r>
        <w:rPr>
          <w:rFonts w:ascii="Times New Roman" w:eastAsia="Times New Roman" w:hAnsi="Times New Roman" w:cs="Times New Roman"/>
        </w:rPr>
        <w:t xml:space="preserve"> у страхователя документы составлены в электронном виде по установленным форматам, страхователь вправе направить их в территориальный орган страховщика в электронном виде по телекоммуникационным каналам связи. Форматы, порядок и условия направления требования о представлении документов, а также порядок и условия представления документов по требованию территориального органа страховщика в электронном виде по телекоммуникационным каналам связи устанавливаются страховщиком.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>Документы, которые были истребованы в ходе проверки, представляются в течение трех рабочих дней со дня вручения соответствующего требования.</w:t>
      </w:r>
    </w:p>
    <w:p>
      <w:pPr>
        <w:spacing w:before="0" w:after="0"/>
        <w:ind w:firstLine="600"/>
        <w:jc w:val="both"/>
      </w:pPr>
      <w:r>
        <w:rPr>
          <w:rFonts w:ascii="Times New Roman" w:eastAsia="Times New Roman" w:hAnsi="Times New Roman" w:cs="Times New Roman"/>
        </w:rPr>
        <w:t xml:space="preserve">В случае, если проверяемое лицо не имеет возможности представить </w:t>
      </w:r>
      <w:r>
        <w:rPr>
          <w:rFonts w:ascii="Times New Roman" w:eastAsia="Times New Roman" w:hAnsi="Times New Roman" w:cs="Times New Roman"/>
        </w:rPr>
        <w:t>истребуемые</w:t>
      </w:r>
      <w:r>
        <w:rPr>
          <w:rFonts w:ascii="Times New Roman" w:eastAsia="Times New Roman" w:hAnsi="Times New Roman" w:cs="Times New Roman"/>
        </w:rPr>
        <w:t xml:space="preserve"> документы в течение трех рабочих дней, это лицо в течение одного рабочего дня, следующего за днем получения требования о представлении документов, письменно уведомляет проверяющих должностных лиц территориального органа страховщика о невозможности представления в установленные сроки документов с указанием причин, по которым </w:t>
      </w:r>
      <w:r>
        <w:rPr>
          <w:rFonts w:ascii="Times New Roman" w:eastAsia="Times New Roman" w:hAnsi="Times New Roman" w:cs="Times New Roman"/>
        </w:rPr>
        <w:t>истребуемые</w:t>
      </w:r>
      <w:r>
        <w:rPr>
          <w:rFonts w:ascii="Times New Roman" w:eastAsia="Times New Roman" w:hAnsi="Times New Roman" w:cs="Times New Roman"/>
        </w:rPr>
        <w:t xml:space="preserve"> документы не могут быть представлены в установленные сроки, и о сроках, в течение которых проверяемое лицо может представить </w:t>
      </w:r>
      <w:r>
        <w:rPr>
          <w:rFonts w:ascii="Times New Roman" w:eastAsia="Times New Roman" w:hAnsi="Times New Roman" w:cs="Times New Roman"/>
        </w:rPr>
        <w:t>истребуемые</w:t>
      </w:r>
      <w:r>
        <w:rPr>
          <w:rFonts w:ascii="Times New Roman" w:eastAsia="Times New Roman" w:hAnsi="Times New Roman" w:cs="Times New Roman"/>
        </w:rPr>
        <w:t xml:space="preserve"> документы. В течение двух рабочих дней со дня получения такого уведомления руководитель (заместитель руководителя) территориального органа страховщика вправе на основании этого уведомления продлить сроки представления документов или отказать в продлении указанных сроков, о чем выносится отдельное решение по форме, утверждаемой страховщиком по согласованию с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социального страхования.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Вышеизложенные доказательства в своей совокупности относимы, допустимы, достоверны и свидетельствуют о виновности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Эфендиева</w:t>
      </w:r>
      <w:r>
        <w:rPr>
          <w:rFonts w:ascii="Times New Roman" w:eastAsia="Times New Roman" w:hAnsi="Times New Roman" w:cs="Times New Roman"/>
        </w:rPr>
        <w:t xml:space="preserve"> Н.Б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 инкриминируемом административном правонарушении.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Документов, подтверждающих предоставление запрашиваемых сведений по требованию в материалах </w:t>
      </w:r>
      <w:r>
        <w:rPr>
          <w:rFonts w:ascii="Times New Roman" w:eastAsia="Times New Roman" w:hAnsi="Times New Roman" w:cs="Times New Roman"/>
        </w:rPr>
        <w:t>дела</w:t>
      </w:r>
      <w:r>
        <w:rPr>
          <w:rFonts w:ascii="Times New Roman" w:eastAsia="Times New Roman" w:hAnsi="Times New Roman" w:cs="Times New Roman"/>
        </w:rPr>
        <w:t xml:space="preserve"> не имеется.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 </w:t>
      </w:r>
      <w:r>
        <w:rPr>
          <w:rFonts w:ascii="Times New Roman" w:eastAsia="Times New Roman" w:hAnsi="Times New Roman" w:cs="Times New Roman"/>
        </w:rPr>
        <w:t xml:space="preserve">Действия </w:t>
      </w:r>
      <w:r>
        <w:rPr>
          <w:rFonts w:ascii="Times New Roman" w:eastAsia="Times New Roman" w:hAnsi="Times New Roman" w:cs="Times New Roman"/>
        </w:rPr>
        <w:t>Эфендиева</w:t>
      </w:r>
      <w:r>
        <w:rPr>
          <w:rFonts w:ascii="Times New Roman" w:eastAsia="Times New Roman" w:hAnsi="Times New Roman" w:cs="Times New Roman"/>
        </w:rPr>
        <w:t xml:space="preserve"> Н.Б</w:t>
      </w:r>
      <w:r>
        <w:rPr>
          <w:rFonts w:ascii="Times New Roman" w:eastAsia="Times New Roman" w:hAnsi="Times New Roman" w:cs="Times New Roman"/>
        </w:rPr>
        <w:t xml:space="preserve">. </w:t>
      </w:r>
      <w:r>
        <w:rPr>
          <w:rFonts w:ascii="Times New Roman" w:eastAsia="Times New Roman" w:hAnsi="Times New Roman" w:cs="Times New Roman"/>
        </w:rPr>
        <w:t xml:space="preserve">судья квалифицирует по ч.4 ст.15.33 КоАП РФ - непредставление в соответствии с </w:t>
      </w:r>
      <w:hyperlink r:id="rId5" w:history="1">
        <w:r>
          <w:rPr>
            <w:rFonts w:ascii="Times New Roman" w:eastAsia="Times New Roman" w:hAnsi="Times New Roman" w:cs="Times New Roman"/>
            <w:color w:val="0000EE"/>
          </w:rPr>
          <w:t>законодательством</w:t>
        </w:r>
      </w:hyperlink>
      <w:r>
        <w:rPr>
          <w:rFonts w:ascii="Times New Roman" w:eastAsia="Times New Roman" w:hAnsi="Times New Roman" w:cs="Times New Roman"/>
        </w:rPr>
        <w:t xml:space="preserve">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 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</w:t>
      </w:r>
      <w:r>
        <w:rPr>
          <w:rFonts w:ascii="Times New Roman" w:eastAsia="Times New Roman" w:hAnsi="Times New Roman" w:cs="Times New Roman"/>
        </w:rPr>
        <w:t>сти и в связи с материнством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</w:t>
      </w:r>
      <w:r>
        <w:rPr>
          <w:rFonts w:ascii="Times New Roman" w:eastAsia="Times New Roman" w:hAnsi="Times New Roman" w:cs="Times New Roman"/>
        </w:rPr>
        <w:t>Обстоятельств, перечисленных в ст. 29.2 КоАП РФ, исключающих возможность рассмотрения дела, не имеется.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</w:t>
      </w:r>
      <w:r>
        <w:rPr>
          <w:rFonts w:ascii="Times New Roman" w:eastAsia="Times New Roman" w:hAnsi="Times New Roman" w:cs="Times New Roman"/>
        </w:rPr>
        <w:t>Обстоятельств, смягчающих наказание в соответствии со ст.4.2 КоАП РФ, суд не усматривает.</w:t>
      </w:r>
    </w:p>
    <w:p>
      <w:pPr>
        <w:spacing w:before="0" w:after="0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>Обстоятельств, отягчающих административную ответственность, в соответствии со ст.4.3. КоАП РФ, судом не установлено.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>Определяя вид и меру наказания, судья принимает во внимание тяжесть совершенного правонарушения, отсутствие отягчающего обстоятельства.</w:t>
      </w: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 xml:space="preserve">На основании изложенного, руководствуясь </w:t>
      </w:r>
      <w:r>
        <w:rPr>
          <w:rFonts w:ascii="Times New Roman" w:eastAsia="Times New Roman" w:hAnsi="Times New Roman" w:cs="Times New Roman"/>
        </w:rPr>
        <w:t>ст.ст</w:t>
      </w:r>
      <w:r>
        <w:rPr>
          <w:rFonts w:ascii="Times New Roman" w:eastAsia="Times New Roman" w:hAnsi="Times New Roman" w:cs="Times New Roman"/>
        </w:rPr>
        <w:t>. 29.9 - 29.11 КоАП РФ, мировой судья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постановил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Эфендиева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Нажвадина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Буржуновича</w:t>
      </w:r>
      <w:r>
        <w:rPr>
          <w:rFonts w:ascii="Times New Roman" w:eastAsia="Times New Roman" w:hAnsi="Times New Roman" w:cs="Times New Roman"/>
        </w:rPr>
        <w:t xml:space="preserve"> признать 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 4 ст. 15.33 КоАП РФ и подвергнуть наказанию в виде штрафа в размере 300 рублей.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 xml:space="preserve">Оплату штрафа производить по следующим реквизитам: </w:t>
      </w:r>
      <w:r>
        <w:rPr>
          <w:rFonts w:ascii="Times New Roman" w:eastAsia="Times New Roman" w:hAnsi="Times New Roman" w:cs="Times New Roman"/>
        </w:rPr>
        <w:t>Банк получателя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ОКЦ № 8 Уральского ГУ Банка России//УФК по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Ханты-Мансийскому автономному округу - Югре г. Ханты–</w:t>
      </w:r>
      <w:r>
        <w:rPr>
          <w:rFonts w:ascii="Times New Roman" w:eastAsia="Times New Roman" w:hAnsi="Times New Roman" w:cs="Times New Roman"/>
        </w:rPr>
        <w:t>Мансийск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Номер счета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получателя платежа (номер казначейского счета, Р/счет): 03100643000000018700, Номер счета банка получателя (номер банковского счета, входящего в состав единого казначейского счета , Кор/счет) – 40102810245370000007; БИК ТОФК: 007162163; Получатель: УФК по Ханты-Мансийскому АО-Югре (ОСФР по ХМАО-Югре, л/с 04874Ф87010), ИНН 8601002078, КПП 860101001, ОКТМО 71871000, КБК 79711601230060002140, УИН </w:t>
      </w:r>
      <w:r>
        <w:rPr>
          <w:rFonts w:ascii="Times New Roman" w:eastAsia="Times New Roman" w:hAnsi="Times New Roman" w:cs="Times New Roman"/>
        </w:rPr>
        <w:t>79786002404260147264</w:t>
      </w:r>
      <w:r>
        <w:rPr>
          <w:rFonts w:ascii="Times New Roman" w:eastAsia="Times New Roman" w:hAnsi="Times New Roman" w:cs="Times New Roman"/>
        </w:rPr>
        <w:t xml:space="preserve">, Назначение платежа – Денежные взыскания (административные штрафы), установленные главой 15 КоАП РФ, предусмотренные за нарушение ч. 4 ст. 15.33 КоАП. </w:t>
      </w:r>
      <w:r>
        <w:rPr>
          <w:rFonts w:ascii="Times New Roman" w:eastAsia="Times New Roman" w:hAnsi="Times New Roman" w:cs="Times New Roman"/>
        </w:rPr>
        <w:t xml:space="preserve"> 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Штраф подлежит уплате в течение 60 дней,</w:t>
      </w:r>
      <w:r>
        <w:rPr>
          <w:rFonts w:ascii="Times New Roman" w:eastAsia="Times New Roman" w:hAnsi="Times New Roman" w:cs="Times New Roman"/>
        </w:rPr>
        <w:t xml:space="preserve"> квитанция пр</w:t>
      </w:r>
      <w:r>
        <w:rPr>
          <w:rFonts w:ascii="Times New Roman" w:eastAsia="Times New Roman" w:hAnsi="Times New Roman" w:cs="Times New Roman"/>
        </w:rPr>
        <w:t>едоставляется в 106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каб</w:t>
      </w:r>
      <w:r>
        <w:rPr>
          <w:rFonts w:ascii="Times New Roman" w:eastAsia="Times New Roman" w:hAnsi="Times New Roman" w:cs="Times New Roman"/>
        </w:rPr>
        <w:t>. д. 9 ул. Гагарина г. Сургута. Лица, несвоевременно уплатившие штраф, подлежат ответственности по ч. 1 ст. 20.25 КоАП РФ, санкция данной статьи предусматривает наказание в виде двойного размера неуплаченного штрафа либо административный арест на срок до 15 суток, либо обязательные работы на срок до пятидесяти часов.</w:t>
      </w:r>
    </w:p>
    <w:p>
      <w:pPr>
        <w:spacing w:before="0" w:after="0"/>
        <w:ind w:firstLine="567"/>
        <w:jc w:val="both"/>
      </w:pPr>
      <w:r>
        <w:rPr>
          <w:rFonts w:ascii="Times New Roman" w:eastAsia="Times New Roman" w:hAnsi="Times New Roman" w:cs="Times New Roman"/>
        </w:rPr>
        <w:t>Постановление может быть о</w:t>
      </w:r>
      <w:r>
        <w:rPr>
          <w:rFonts w:ascii="Times New Roman" w:eastAsia="Times New Roman" w:hAnsi="Times New Roman" w:cs="Times New Roman"/>
        </w:rPr>
        <w:t>бжаловано в течение десяти дней</w:t>
      </w:r>
      <w:r>
        <w:rPr>
          <w:rFonts w:ascii="Times New Roman" w:eastAsia="Times New Roman" w:hAnsi="Times New Roman" w:cs="Times New Roman"/>
        </w:rPr>
        <w:t xml:space="preserve"> со дня вручения или получения копии постановления в </w:t>
      </w:r>
      <w:r>
        <w:rPr>
          <w:rFonts w:ascii="Times New Roman" w:eastAsia="Times New Roman" w:hAnsi="Times New Roman" w:cs="Times New Roman"/>
        </w:rPr>
        <w:t>Сургутский</w:t>
      </w:r>
      <w:r>
        <w:rPr>
          <w:rFonts w:ascii="Times New Roman" w:eastAsia="Times New Roman" w:hAnsi="Times New Roman" w:cs="Times New Roman"/>
        </w:rPr>
        <w:t xml:space="preserve"> городской суд </w:t>
      </w:r>
      <w:r>
        <w:rPr>
          <w:rFonts w:ascii="Times New Roman" w:eastAsia="Times New Roman" w:hAnsi="Times New Roman" w:cs="Times New Roman"/>
        </w:rPr>
        <w:t>через миров</w:t>
      </w:r>
      <w:r>
        <w:rPr>
          <w:rFonts w:ascii="Times New Roman" w:eastAsia="Times New Roman" w:hAnsi="Times New Roman" w:cs="Times New Roman"/>
        </w:rPr>
        <w:t>ого судью</w:t>
      </w:r>
      <w:r>
        <w:rPr>
          <w:rFonts w:ascii="Times New Roman" w:eastAsia="Times New Roman" w:hAnsi="Times New Roman" w:cs="Times New Roman"/>
        </w:rPr>
        <w:t xml:space="preserve"> судебного уча</w:t>
      </w:r>
      <w:r>
        <w:rPr>
          <w:rFonts w:ascii="Times New Roman" w:eastAsia="Times New Roman" w:hAnsi="Times New Roman" w:cs="Times New Roman"/>
        </w:rPr>
        <w:t>стка № 12</w:t>
      </w:r>
      <w:r>
        <w:rPr>
          <w:rFonts w:ascii="Times New Roman" w:eastAsia="Times New Roman" w:hAnsi="Times New Roman" w:cs="Times New Roman"/>
        </w:rPr>
        <w:t xml:space="preserve"> Сургутского судебного района города окружного значения Сургута Ханты-Мансийского автономного округа – Югры.</w:t>
      </w:r>
    </w:p>
    <w:p>
      <w:pPr>
        <w:spacing w:before="0" w:after="0"/>
        <w:ind w:firstLine="567"/>
        <w:jc w:val="both"/>
      </w:pPr>
    </w:p>
    <w:p>
      <w:pPr>
        <w:spacing w:before="0" w:after="0"/>
        <w:jc w:val="both"/>
      </w:pPr>
      <w:r>
        <w:rPr>
          <w:rFonts w:ascii="Times New Roman" w:eastAsia="Times New Roman" w:hAnsi="Times New Roman" w:cs="Times New Roman"/>
        </w:rPr>
        <w:t>Мировой судья</w:t>
      </w:r>
      <w:r>
        <w:rPr>
          <w:rFonts w:ascii="Times New Roman" w:eastAsia="Times New Roman" w:hAnsi="Times New Roman" w:cs="Times New Roman"/>
        </w:rPr>
        <w:t xml:space="preserve">                             </w:t>
      </w:r>
      <w:r>
        <w:rPr>
          <w:rFonts w:ascii="Times New Roman" w:eastAsia="Times New Roman" w:hAnsi="Times New Roman" w:cs="Times New Roman"/>
        </w:rPr>
        <w:t>подпись</w:t>
      </w:r>
      <w:r>
        <w:rPr>
          <w:rFonts w:ascii="Times New Roman" w:eastAsia="Times New Roman" w:hAnsi="Times New Roman" w:cs="Times New Roman"/>
        </w:rPr>
        <w:t xml:space="preserve">                      </w:t>
      </w:r>
      <w:r>
        <w:rPr>
          <w:rFonts w:ascii="Times New Roman" w:eastAsia="Times New Roman" w:hAnsi="Times New Roman" w:cs="Times New Roman"/>
        </w:rPr>
        <w:t xml:space="preserve">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 xml:space="preserve">КОПИЯ ВЕРНА 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>Мировой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су</w:t>
      </w:r>
      <w:r>
        <w:rPr>
          <w:rFonts w:ascii="Times New Roman" w:eastAsia="Times New Roman" w:hAnsi="Times New Roman" w:cs="Times New Roman"/>
        </w:rPr>
        <w:t>дья</w:t>
      </w:r>
      <w:r>
        <w:rPr>
          <w:rFonts w:ascii="Times New Roman" w:eastAsia="Times New Roman" w:hAnsi="Times New Roman" w:cs="Times New Roman"/>
        </w:rPr>
        <w:t xml:space="preserve"> судебного </w:t>
      </w:r>
      <w:r>
        <w:rPr>
          <w:rFonts w:ascii="Times New Roman" w:eastAsia="Times New Roman" w:hAnsi="Times New Roman" w:cs="Times New Roman"/>
        </w:rPr>
        <w:t>участка</w:t>
      </w:r>
      <w:r>
        <w:rPr>
          <w:rFonts w:ascii="Times New Roman" w:eastAsia="Times New Roman" w:hAnsi="Times New Roman" w:cs="Times New Roman"/>
        </w:rPr>
        <w:t xml:space="preserve"> № 12</w:t>
      </w:r>
      <w:r>
        <w:rPr>
          <w:rFonts w:ascii="Times New Roman" w:eastAsia="Times New Roman" w:hAnsi="Times New Roman" w:cs="Times New Roman"/>
        </w:rPr>
        <w:t xml:space="preserve"> Сургутского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>судебного района города окружного значения Сургута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 xml:space="preserve">ХМАО-Югры ______________________ </w:t>
      </w:r>
      <w:r>
        <w:rPr>
          <w:rFonts w:ascii="Times New Roman" w:eastAsia="Times New Roman" w:hAnsi="Times New Roman" w:cs="Times New Roman"/>
        </w:rPr>
        <w:t>Г.П. Думлер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>03.06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года </w:t>
      </w:r>
    </w:p>
    <w:p>
      <w:pPr>
        <w:spacing w:before="0" w:after="0"/>
        <w:ind w:right="43"/>
        <w:jc w:val="both"/>
      </w:pPr>
      <w:r>
        <w:rPr>
          <w:rFonts w:ascii="Times New Roman" w:eastAsia="Times New Roman" w:hAnsi="Times New Roman" w:cs="Times New Roman"/>
        </w:rPr>
        <w:t>Подлинный д</w:t>
      </w:r>
      <w:r>
        <w:rPr>
          <w:rFonts w:ascii="Times New Roman" w:eastAsia="Times New Roman" w:hAnsi="Times New Roman" w:cs="Times New Roman"/>
        </w:rPr>
        <w:t xml:space="preserve">окумент </w:t>
      </w:r>
      <w:r>
        <w:rPr>
          <w:rFonts w:ascii="Times New Roman" w:eastAsia="Times New Roman" w:hAnsi="Times New Roman" w:cs="Times New Roman"/>
        </w:rPr>
        <w:t>находит</w:t>
      </w:r>
      <w:r>
        <w:rPr>
          <w:rFonts w:ascii="Times New Roman" w:eastAsia="Times New Roman" w:hAnsi="Times New Roman" w:cs="Times New Roman"/>
        </w:rPr>
        <w:t xml:space="preserve">ся в деле № </w:t>
      </w:r>
      <w:r>
        <w:rPr>
          <w:rFonts w:ascii="Times New Roman" w:eastAsia="Times New Roman" w:hAnsi="Times New Roman" w:cs="Times New Roman"/>
        </w:rPr>
        <w:t>5-</w:t>
      </w:r>
      <w:r>
        <w:rPr>
          <w:rFonts w:ascii="Times New Roman" w:eastAsia="Times New Roman" w:hAnsi="Times New Roman" w:cs="Times New Roman"/>
        </w:rPr>
        <w:t>644</w:t>
      </w:r>
      <w:r>
        <w:rPr>
          <w:rFonts w:ascii="Times New Roman" w:eastAsia="Times New Roman" w:hAnsi="Times New Roman" w:cs="Times New Roman"/>
        </w:rPr>
        <w:t>-2612</w:t>
      </w:r>
      <w:r>
        <w:rPr>
          <w:rFonts w:ascii="Times New Roman" w:eastAsia="Times New Roman" w:hAnsi="Times New Roman" w:cs="Times New Roman"/>
        </w:rPr>
        <w:t>/2026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7rplc-9">
    <w:name w:val="cat-UserDefined grp-37 rplc-9"/>
    <w:basedOn w:val="DefaultParagraphFont"/>
  </w:style>
  <w:style w:type="character" w:customStyle="1" w:styleId="cat-UserDefinedgrp-38rplc-19">
    <w:name w:val="cat-UserDefined grp-38 rplc-19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garantF1://12084522.54" TargetMode="External" /><Relationship Id="rId5" Type="http://schemas.openxmlformats.org/officeDocument/2006/relationships/hyperlink" Target="garantF1://12051284.1010" TargetMode="Externa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